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Барановой Галины Николаевны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4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Барановой Галины Николаевны,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4,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Баранову Галину Николаевну</w:t>
      </w:r>
      <w:r>
        <w:rPr>
          <w:color w:val="000000"/>
          <w:sz w:val="28"/>
          <w:szCs w:val="28"/>
        </w:rPr>
        <w:t xml:space="preserve">, 1986 года рождения, работающую в МБОУСОШ №5 села Трехсельского № 4 аула Урупского муниципального образования Успенский район, дворником,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4,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Барановой Галине Николаевне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LibreOffice/7.3.7.2$Linux_X86_64 LibreOffice_project/30$Build-2</Application>
  <AppVersion>15.0000</AppVersion>
  <Pages>2</Pages>
  <Words>262</Words>
  <Characters>1888</Characters>
  <CharactersWithSpaces>2290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2025-08-03T10:48:01Z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